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0"/>
        </w:tabs>
        <w:spacing w:after="156" w:afterLines="50" w:line="440" w:lineRule="exact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认证信息变更传递单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b/>
          <w:szCs w:val="21"/>
        </w:rPr>
        <w:t>合同编号 :</w:t>
      </w:r>
      <w:bookmarkStart w:id="0" w:name="合同编号"/>
      <w:r>
        <w:rPr>
          <w:szCs w:val="44"/>
        </w:rPr>
        <w:t>0067-2020-E-2021</w:t>
      </w:r>
      <w:bookmarkEnd w:id="0"/>
      <w:r>
        <w:rPr>
          <w:rFonts w:hint="eastAsia"/>
          <w:b/>
          <w:szCs w:val="21"/>
        </w:rPr>
        <w:t xml:space="preserve">          组织名称:</w:t>
      </w:r>
      <w:bookmarkStart w:id="1" w:name="组织名称"/>
      <w:r>
        <w:rPr>
          <w:rFonts w:ascii="宋体" w:hAnsi="宋体" w:cs="宋体"/>
          <w:kern w:val="0"/>
          <w:sz w:val="24"/>
        </w:rPr>
        <w:t>西安洛科电子科技股份有限公司</w:t>
      </w:r>
      <w:bookmarkEnd w:id="1"/>
    </w:p>
    <w:tbl>
      <w:tblPr>
        <w:tblStyle w:val="6"/>
        <w:tblpPr w:leftFromText="180" w:rightFromText="180" w:vertAnchor="page" w:horzAnchor="margin" w:tblpY="2256"/>
        <w:tblW w:w="98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40"/>
        <w:gridCol w:w="1803"/>
        <w:gridCol w:w="140"/>
        <w:gridCol w:w="2410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788" w:type="dxa"/>
            <w:gridSpan w:val="3"/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变更类型</w:t>
            </w:r>
          </w:p>
        </w:tc>
        <w:tc>
          <w:tcPr>
            <w:tcW w:w="5043" w:type="dxa"/>
            <w:gridSpan w:val="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4788" w:type="dxa"/>
            <w:gridSpan w:val="3"/>
          </w:tcPr>
          <w:p>
            <w:pPr>
              <w:spacing w:before="62" w:beforeLines="2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1.合同号</w:t>
            </w:r>
            <w:r>
              <w:rPr>
                <w:rFonts w:hint="eastAsia"/>
                <w:b/>
                <w:szCs w:val="21"/>
              </w:rPr>
              <w:t>变更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原认证合同号：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QMS: </w:t>
            </w:r>
            <w:r>
              <w:rPr>
                <w:rFonts w:ascii="宋体" w:hAnsi="宋体"/>
                <w:szCs w:val="21"/>
              </w:rPr>
              <w:t xml:space="preserve"> ____________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□EMS:   ____________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</w:rPr>
              <w:t>S: ____________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□其它：____________</w:t>
            </w:r>
          </w:p>
        </w:tc>
        <w:tc>
          <w:tcPr>
            <w:tcW w:w="5043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现认证合同号：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QMS:   ____________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□EMS:   ____________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</w:rPr>
              <w:t>S: ____________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4788" w:type="dxa"/>
            <w:gridSpan w:val="3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2．认证类型变更：原认证领域及证书类型: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□QMS:   □CNAS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□EMS:   □CNAS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□CNAS  </w:t>
            </w:r>
          </w:p>
        </w:tc>
        <w:tc>
          <w:tcPr>
            <w:tcW w:w="5043" w:type="dxa"/>
            <w:gridSpan w:val="3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现变更为: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□QMS:        □CNAS 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□EMS:        □CNAS 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   □CNAS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3" w:hRule="atLeast"/>
        </w:trPr>
        <w:tc>
          <w:tcPr>
            <w:tcW w:w="9831" w:type="dxa"/>
            <w:gridSpan w:val="6"/>
          </w:tcPr>
          <w:p>
            <w:pPr>
              <w:spacing w:before="62" w:beforeLines="20"/>
              <w:rPr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3．认证标准变更</w:t>
            </w:r>
            <w:r>
              <w:rPr>
                <w:rFonts w:hint="eastAsia"/>
                <w:szCs w:val="21"/>
              </w:rPr>
              <w:t>：原依据标准：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现依据标准为：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原范围     </w:t>
            </w:r>
            <w:r>
              <w:rPr>
                <w:rFonts w:hint="eastAsia" w:ascii="宋体" w:hAnsi="宋体"/>
                <w:szCs w:val="21"/>
              </w:rPr>
              <w:t>E：石油仪器仪表及配件的组装生产及销售</w:t>
            </w:r>
          </w:p>
          <w:p>
            <w:pPr>
              <w:ind w:firstLine="420" w:firstLineChars="200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更改为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E：石油仪器仪表、石油专用工具及配件的设计、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组装</w:t>
            </w:r>
            <w:r>
              <w:rPr>
                <w:rFonts w:hint="eastAsia" w:ascii="宋体" w:hAnsi="宋体"/>
                <w:szCs w:val="21"/>
              </w:rPr>
              <w:t>、销售和技术服务（许可范围内）；计算机软件开发；信息系统集成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/>
                <w:szCs w:val="21"/>
              </w:rPr>
              <w:t>销售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相关环境管理活动</w:t>
            </w:r>
          </w:p>
          <w:p>
            <w:pPr>
              <w:snapToGrid w:val="0"/>
              <w:spacing w:line="420" w:lineRule="auto"/>
              <w:rPr>
                <w:rFonts w:ascii="宋体" w:hAnsi="宋体"/>
                <w:sz w:val="24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人数变更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组织名称变更</w:t>
            </w:r>
            <w:r>
              <w:rPr>
                <w:rFonts w:hint="eastAsia"/>
                <w:szCs w:val="21"/>
              </w:rPr>
              <w:t>(需提供证明材料)：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原名称：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名称变更为: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7．地址变更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原（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szCs w:val="21"/>
              </w:rPr>
              <w:t>现（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8. 其它变更：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9831" w:type="dxa"/>
            <w:gridSpan w:val="6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变更后的评审：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1．涉及专业代码变化：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2．变更后对应的认证范围是否被认可：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□QMS:□是/□否，□EMS:□是/□否，□OHS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S:□是/□否，□:□是/□否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3．涉及人日变化：□QMS/□EMS/□OHS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□初审人日, □监审人日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人日增减的理由</w:t>
            </w:r>
            <w:r>
              <w:rPr>
                <w:rFonts w:hint="eastAsia"/>
                <w:szCs w:val="21"/>
                <w:u w:val="single"/>
              </w:rPr>
              <w:t xml:space="preserve">：                           </w:t>
            </w:r>
          </w:p>
          <w:p>
            <w:pPr>
              <w:rPr>
                <w:szCs w:val="21"/>
                <w:u w:val="single"/>
              </w:rPr>
            </w:pP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申请评审人员签字/日期:                          申请评审负责人签字/日期：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831" w:type="dxa"/>
            <w:gridSpan w:val="6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信息变更传递涉及部门：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545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审核部/日期</w:t>
            </w:r>
          </w:p>
          <w:p>
            <w:pPr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 w:eastAsia="宋体"/>
                <w:b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17780</wp:posOffset>
                  </wp:positionV>
                  <wp:extent cx="438785" cy="337185"/>
                  <wp:effectExtent l="0" t="0" r="5715" b="5715"/>
                  <wp:wrapNone/>
                  <wp:docPr id="2" name="图片 2" descr="签名-李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签名-李俐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337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b/>
                <w:szCs w:val="21"/>
              </w:rPr>
            </w:pPr>
          </w:p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2021.3.29</w:t>
            </w:r>
            <w:bookmarkStart w:id="3" w:name="_GoBack"/>
            <w:bookmarkEnd w:id="3"/>
          </w:p>
        </w:tc>
        <w:tc>
          <w:tcPr>
            <w:tcW w:w="144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认证决定部</w:t>
            </w:r>
          </w:p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gridSpan w:val="2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分支管理部/日期</w:t>
            </w: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相关部门/日期</w:t>
            </w:r>
          </w:p>
        </w:tc>
        <w:tc>
          <w:tcPr>
            <w:tcW w:w="2493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主管领导（必要时）/日期</w:t>
            </w:r>
          </w:p>
        </w:tc>
      </w:tr>
    </w:tbl>
    <w:p>
      <w:pPr>
        <w:tabs>
          <w:tab w:val="left" w:pos="360"/>
        </w:tabs>
        <w:snapToGrid w:val="0"/>
      </w:pPr>
    </w:p>
    <w:sectPr>
      <w:headerReference r:id="rId3" w:type="default"/>
      <w:pgSz w:w="11906" w:h="16838"/>
      <w:pgMar w:top="851" w:right="1134" w:bottom="737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1"/>
        <w:rFonts w:hint="default"/>
      </w:rPr>
    </w:pPr>
    <w:bookmarkStart w:id="2" w:name="_Hlk8555230"/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0" b="0"/>
          <wp:wrapTight wrapText="bothSides">
            <wp:wrapPolygon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5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4097" o:spid="_x0000_s4097" o:spt="202" type="#_x0000_t202" style="position:absolute;left:0pt;margin-left:325.25pt;margin-top:2.2pt;height:20.2pt;width:159.25pt;z-index:251660288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18</w:t>
                </w:r>
                <w:r>
                  <w:rPr>
                    <w:rFonts w:hint="eastAsia"/>
                    <w:sz w:val="18"/>
                    <w:szCs w:val="18"/>
                  </w:rPr>
                  <w:t>初审移交记录清单(03版)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5EEA0"/>
    <w:multiLevelType w:val="singleLevel"/>
    <w:tmpl w:val="CEE5EEA0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960270A"/>
    <w:rsid w:val="2C5950D9"/>
    <w:rsid w:val="440C54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 Char Char"/>
    <w:basedOn w:val="1"/>
    <w:qFormat/>
    <w:uiPriority w:val="0"/>
  </w:style>
  <w:style w:type="paragraph" w:customStyle="1" w:styleId="9">
    <w:name w:val="Char Char"/>
    <w:basedOn w:val="1"/>
    <w:qFormat/>
    <w:uiPriority w:val="0"/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1</Pages>
  <Words>122</Words>
  <Characters>699</Characters>
  <Lines>5</Lines>
  <Paragraphs>1</Paragraphs>
  <TotalTime>1</TotalTime>
  <ScaleCrop>false</ScaleCrop>
  <LinksUpToDate>false</LinksUpToDate>
  <CharactersWithSpaces>820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2019-04-22T04:30:00Z</dcterms:created>
  <dc:creator>番茄花园</dc:creator>
  <cp:lastModifiedBy>郭力</cp:lastModifiedBy>
  <cp:lastPrinted>2016-01-28T05:47:00Z</cp:lastPrinted>
  <dcterms:modified xsi:type="dcterms:W3CDTF">2021-03-30T01:53:50Z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1840018</vt:i4>
  </property>
  <property fmtid="{D5CDD505-2E9C-101B-9397-08002B2CF9AE}" pid="3" name="KSOProductBuildVer">
    <vt:lpwstr>2052-11.1.0.10356</vt:lpwstr>
  </property>
  <property fmtid="{D5CDD505-2E9C-101B-9397-08002B2CF9AE}" pid="4" name="ICV">
    <vt:lpwstr>1D573E0527444D3B98DD0E41CC7AC306</vt:lpwstr>
  </property>
</Properties>
</file>